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217" w:afterAutospacing="0" w:line="360" w:lineRule="auto"/>
        <w:jc w:val="center"/>
        <w:rPr>
          <w:rFonts w:hint="eastAsia" w:ascii="仿宋" w:hAnsi="仿宋" w:eastAsia="仿宋" w:cs="仿宋"/>
          <w:b/>
          <w:bCs/>
          <w:color w:val="auto"/>
          <w:spacing w:val="7"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color w:val="auto"/>
          <w:spacing w:val="7"/>
          <w:sz w:val="40"/>
          <w:szCs w:val="40"/>
          <w:lang w:eastAsia="zh-CN"/>
        </w:rPr>
        <w:t>用人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pacing w:val="7"/>
          <w:sz w:val="40"/>
          <w:szCs w:val="40"/>
          <w:lang w:eastAsia="zh-CN"/>
        </w:rPr>
        <w:t>单位用工</w:t>
      </w:r>
      <w:r>
        <w:rPr>
          <w:rFonts w:hint="eastAsia" w:ascii="仿宋" w:hAnsi="仿宋" w:eastAsia="仿宋" w:cs="仿宋"/>
          <w:b/>
          <w:bCs/>
          <w:color w:val="auto"/>
          <w:spacing w:val="7"/>
          <w:sz w:val="40"/>
          <w:szCs w:val="40"/>
        </w:rPr>
        <w:t>注意事项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rPr>
          <w:rFonts w:hint="eastAsia" w:ascii="仿宋" w:hAnsi="仿宋" w:eastAsia="仿宋" w:cs="仿宋"/>
          <w:b/>
          <w:bCs/>
          <w:color w:val="auto"/>
          <w:spacing w:val="7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7"/>
          <w:sz w:val="24"/>
          <w:szCs w:val="24"/>
          <w:lang w:eastAsia="zh-CN"/>
        </w:rPr>
        <w:t>关于入职新签：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已建立劳动关系，未同时订立书面劳动合同的，应当自用工之日起一个月内订立书面劳动合同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eastAsia="zh-CN"/>
        </w:rPr>
        <w:t>用工单位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</w:rPr>
        <w:t>自用工之日起超过一个月不满一年未与劳动者订立书面劳动合同的，应当向劳动者每月支付二倍的工资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shd w:val="clear" w:color="auto" w:fill="FFFFFF"/>
          <w:lang w:eastAsia="zh-CN"/>
        </w:rPr>
        <w:t>关于续签或终止：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508" w:firstLineChars="200"/>
        <w:textAlignment w:val="auto"/>
        <w:rPr>
          <w:rFonts w:hint="eastAsia" w:ascii="仿宋" w:hAnsi="仿宋" w:eastAsia="仿宋" w:cs="仿宋"/>
          <w:color w:val="auto"/>
          <w:spacing w:val="7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pacing w:val="7"/>
          <w:sz w:val="24"/>
          <w:szCs w:val="24"/>
        </w:rPr>
        <w:t>劳动者劳动合同到期前一个月，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  <w:lang w:eastAsia="zh-CN"/>
        </w:rPr>
        <w:t>用工单位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</w:rPr>
        <w:t>应就劳动合同续签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  <w:lang w:eastAsia="zh-CN"/>
        </w:rPr>
        <w:t>或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</w:rPr>
        <w:t>终止做出决策，如是续签，应在劳动合同期满前完成签订工作；如是终止，应在合同期满1个月前告知劳动者合同到期终止，不再续签。否则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  <w:lang w:eastAsia="zh-CN"/>
        </w:rPr>
        <w:t>用工单位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</w:rPr>
        <w:t>将承担法律风险和经济损失的后果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  <w:lang w:eastAsia="zh-CN"/>
        </w:rPr>
        <w:t>，依据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</w:rPr>
        <w:t>《劳动合同法》相关条款。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auto"/>
          <w:spacing w:val="7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rPr>
          <w:rFonts w:hint="eastAsia" w:ascii="仿宋" w:hAnsi="仿宋" w:eastAsia="仿宋" w:cs="仿宋"/>
          <w:b/>
          <w:bCs/>
          <w:color w:val="auto"/>
          <w:spacing w:val="7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7"/>
          <w:sz w:val="24"/>
          <w:szCs w:val="24"/>
          <w:lang w:eastAsia="zh-CN"/>
        </w:rPr>
        <w:t>关于离职停保：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仿宋" w:hAnsi="仿宋" w:eastAsia="仿宋" w:cs="仿宋"/>
          <w:color w:val="auto"/>
          <w:spacing w:val="7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7"/>
          <w:sz w:val="24"/>
          <w:szCs w:val="24"/>
          <w:lang w:val="en-US" w:eastAsia="zh-CN"/>
        </w:rPr>
        <w:t xml:space="preserve">    自2021年9月起，不再办理社保及公积金退费，若用工单位有离职员工，需停缴次月社保的，请务必于当月25日前将辞职信发至我司，否则产生的次月社保公积金等相关费用由用工单位自行承担。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color w:val="auto"/>
          <w:spacing w:val="7"/>
          <w:sz w:val="24"/>
          <w:szCs w:val="2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0" w:leftChars="0" w:hanging="420" w:firstLineChars="0"/>
        <w:textAlignment w:val="auto"/>
        <w:rPr>
          <w:rFonts w:hint="eastAsia" w:ascii="仿宋" w:hAnsi="仿宋" w:eastAsia="仿宋" w:cs="仿宋"/>
          <w:b/>
          <w:bCs/>
          <w:color w:val="auto"/>
          <w:spacing w:val="7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7"/>
          <w:sz w:val="24"/>
          <w:szCs w:val="24"/>
          <w:lang w:eastAsia="zh-CN"/>
        </w:rPr>
        <w:t>关于工伤：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劳务派遣员工中，一旦有人发生工伤，请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shd w:val="clear" w:color="auto" w:fill="FFFFFF"/>
          <w:lang w:eastAsia="zh-CN"/>
        </w:rPr>
        <w:t>三日内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shd w:val="clear" w:color="auto" w:fill="FFFFFF"/>
        </w:rPr>
        <w:t>告知我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shd w:val="clear" w:color="auto" w:fill="FFFFFF"/>
          <w:lang w:eastAsia="zh-CN"/>
        </w:rPr>
        <w:t>司做工伤备案，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并在20日内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将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工伤发生的经过及诊断治疗材料，以书面形式提供给我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司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，以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确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我司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在30日内把完整材料送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至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工伤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部门做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工伤认定。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highlight w:val="none"/>
          <w:shd w:val="clear" w:color="auto" w:fill="FFFFFF"/>
        </w:rPr>
        <w:t>超过30日，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highlight w:val="none"/>
        </w:rPr>
        <w:t>不能享受工伤保险待遇，所产生的费用由用工单位承担。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color w:val="auto"/>
          <w:spacing w:val="7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2、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工伤人员应当在签订服务协议的医疗机构就医, 治疗工伤所需费用符合工伤保险诊疗项目目录、工伤保险药品目录、工伤保险住院服务标准的，从工伤保险基金支付。否则，工伤人员的诊疗费用工伤保险基金不予支付，其所产生的费用由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用工单位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或工伤人员自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  <w:lang w:eastAsia="zh-CN"/>
        </w:rPr>
        <w:t>行</w:t>
      </w:r>
      <w:r>
        <w:rPr>
          <w:rFonts w:hint="eastAsia" w:ascii="仿宋" w:hAnsi="仿宋" w:eastAsia="仿宋" w:cs="仿宋"/>
          <w:b w:val="0"/>
          <w:bCs w:val="0"/>
          <w:color w:val="FF0000"/>
          <w:sz w:val="24"/>
          <w:szCs w:val="24"/>
        </w:rPr>
        <w:t>承担。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工伤保险诊疗项目目录、工伤保险药品目录、工伤保险住院服务标准，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由国务院社会保险行政部门会同国务院卫生行政部门、食品药品监督管理部门等部门规定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，依据</w:t>
      </w:r>
      <w:r>
        <w:rPr>
          <w:rFonts w:hint="eastAsia" w:ascii="仿宋" w:hAnsi="仿宋" w:eastAsia="仿宋" w:cs="仿宋"/>
          <w:color w:val="auto"/>
          <w:spacing w:val="7"/>
          <w:sz w:val="24"/>
          <w:szCs w:val="24"/>
        </w:rPr>
        <w:t>《工伤保险条例》相关条款。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5" w:leftChars="150"/>
        <w:jc w:val="right"/>
        <w:textAlignment w:val="auto"/>
        <w:rPr>
          <w:rFonts w:hint="eastAsia" w:ascii="仿宋" w:hAnsi="仿宋" w:eastAsia="仿宋" w:cs="仿宋"/>
          <w:b/>
          <w:color w:val="auto"/>
          <w:spacing w:val="7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 xml:space="preserve">                                    南京新翔人才服务有限公司                               </w:t>
      </w:r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661" w:right="1420" w:bottom="417" w:left="1446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宋体"/>
        <w:i/>
        <w:iCs/>
        <w:color w:val="808080" w:themeColor="text1" w:themeTint="80"/>
        <w:sz w:val="22"/>
        <w:szCs w:val="22"/>
        <w:lang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 w:eastAsia="宋体"/>
        <w:lang w:eastAsia="zh-CN"/>
      </w:rPr>
      <w:drawing>
        <wp:inline distT="0" distB="0" distL="114300" distR="114300">
          <wp:extent cx="426085" cy="385445"/>
          <wp:effectExtent l="0" t="0" r="635" b="10795"/>
          <wp:docPr id="1" name="图片 1" descr="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08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DA43"/>
    <w:multiLevelType w:val="singleLevel"/>
    <w:tmpl w:val="2635DA4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050D6"/>
    <w:rsid w:val="000B7D8C"/>
    <w:rsid w:val="000C0ACE"/>
    <w:rsid w:val="000E3CC4"/>
    <w:rsid w:val="00131209"/>
    <w:rsid w:val="00177435"/>
    <w:rsid w:val="002810F7"/>
    <w:rsid w:val="003442DE"/>
    <w:rsid w:val="003D34F9"/>
    <w:rsid w:val="0040627A"/>
    <w:rsid w:val="00452ED8"/>
    <w:rsid w:val="004A0CAD"/>
    <w:rsid w:val="007C448A"/>
    <w:rsid w:val="00876F61"/>
    <w:rsid w:val="00912089"/>
    <w:rsid w:val="0096072C"/>
    <w:rsid w:val="00982102"/>
    <w:rsid w:val="00B36FED"/>
    <w:rsid w:val="00B43DA3"/>
    <w:rsid w:val="00B82419"/>
    <w:rsid w:val="00C61D72"/>
    <w:rsid w:val="00C72A48"/>
    <w:rsid w:val="00CF5C7B"/>
    <w:rsid w:val="00DA08FC"/>
    <w:rsid w:val="00DC3857"/>
    <w:rsid w:val="00F410AF"/>
    <w:rsid w:val="00FF5AA8"/>
    <w:rsid w:val="06375C5B"/>
    <w:rsid w:val="06D7186C"/>
    <w:rsid w:val="0CB26074"/>
    <w:rsid w:val="0E881012"/>
    <w:rsid w:val="109843AB"/>
    <w:rsid w:val="10CF5728"/>
    <w:rsid w:val="122C3807"/>
    <w:rsid w:val="17060F89"/>
    <w:rsid w:val="199E36B2"/>
    <w:rsid w:val="1A6B5D2A"/>
    <w:rsid w:val="1A8523F0"/>
    <w:rsid w:val="1B260DE4"/>
    <w:rsid w:val="1C34196C"/>
    <w:rsid w:val="1CC96101"/>
    <w:rsid w:val="1E666AB9"/>
    <w:rsid w:val="1F7625EC"/>
    <w:rsid w:val="1FCD5283"/>
    <w:rsid w:val="212166D7"/>
    <w:rsid w:val="24210B30"/>
    <w:rsid w:val="2499417D"/>
    <w:rsid w:val="270227B6"/>
    <w:rsid w:val="27421771"/>
    <w:rsid w:val="30563CC1"/>
    <w:rsid w:val="339017A7"/>
    <w:rsid w:val="37967D01"/>
    <w:rsid w:val="39674178"/>
    <w:rsid w:val="3A497615"/>
    <w:rsid w:val="3B1A7046"/>
    <w:rsid w:val="3BA050D6"/>
    <w:rsid w:val="3E64322B"/>
    <w:rsid w:val="3E682365"/>
    <w:rsid w:val="3FAE2E97"/>
    <w:rsid w:val="402667C5"/>
    <w:rsid w:val="408A54A2"/>
    <w:rsid w:val="40E00302"/>
    <w:rsid w:val="412A3890"/>
    <w:rsid w:val="41891146"/>
    <w:rsid w:val="42076006"/>
    <w:rsid w:val="43D6024B"/>
    <w:rsid w:val="45A433FC"/>
    <w:rsid w:val="47621874"/>
    <w:rsid w:val="47EC1F0A"/>
    <w:rsid w:val="48BE0731"/>
    <w:rsid w:val="48C86B31"/>
    <w:rsid w:val="4A9B6A3E"/>
    <w:rsid w:val="4AF87041"/>
    <w:rsid w:val="4D6C755B"/>
    <w:rsid w:val="4DAA536A"/>
    <w:rsid w:val="4DDF6305"/>
    <w:rsid w:val="4F416022"/>
    <w:rsid w:val="4FD17B05"/>
    <w:rsid w:val="5050383F"/>
    <w:rsid w:val="542217A7"/>
    <w:rsid w:val="563068D7"/>
    <w:rsid w:val="56902CDE"/>
    <w:rsid w:val="56EB2BED"/>
    <w:rsid w:val="583762B5"/>
    <w:rsid w:val="584B2B55"/>
    <w:rsid w:val="59C42BC6"/>
    <w:rsid w:val="5AA92444"/>
    <w:rsid w:val="5CA53484"/>
    <w:rsid w:val="5CC45082"/>
    <w:rsid w:val="5D6C78F9"/>
    <w:rsid w:val="5E873F3C"/>
    <w:rsid w:val="5EA13477"/>
    <w:rsid w:val="5EF81B56"/>
    <w:rsid w:val="63B51570"/>
    <w:rsid w:val="69326717"/>
    <w:rsid w:val="6A101332"/>
    <w:rsid w:val="6AC95BCA"/>
    <w:rsid w:val="6CC13104"/>
    <w:rsid w:val="6EB404AB"/>
    <w:rsid w:val="6F2B7BD4"/>
    <w:rsid w:val="727F5C69"/>
    <w:rsid w:val="762A57DA"/>
    <w:rsid w:val="76AC4C6C"/>
    <w:rsid w:val="78EB0B51"/>
    <w:rsid w:val="7B626260"/>
    <w:rsid w:val="7C6C275C"/>
    <w:rsid w:val="7E72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5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2587</Words>
  <Characters>2598</Characters>
  <Lines>14</Lines>
  <Paragraphs>3</Paragraphs>
  <TotalTime>13</TotalTime>
  <ScaleCrop>false</ScaleCrop>
  <LinksUpToDate>false</LinksUpToDate>
  <CharactersWithSpaces>2757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2020-03-26T04:47:00Z</dcterms:created>
  <dc:creator>小丸子</dc:creator>
  <cp:lastModifiedBy>Wjj</cp:lastModifiedBy>
  <cp:lastPrinted>2020-07-15T01:16:00Z</cp:lastPrinted>
  <dcterms:modified xsi:type="dcterms:W3CDTF">2021-10-13T10:34:43Z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153A0ACE01324B86895AD07136E67064</vt:lpwstr>
  </property>
</Properties>
</file>